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7ECC5">
      <w:pPr>
        <w:pStyle w:val="2"/>
        <w:numPr>
          <w:numId w:val="0"/>
        </w:num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采购需</w:t>
      </w:r>
      <w:bookmarkStart w:id="0" w:name="_GoBack"/>
      <w:bookmarkEnd w:id="0"/>
      <w:r>
        <w:rPr>
          <w:rFonts w:hint="eastAsia"/>
          <w:color w:val="000000" w:themeColor="text1"/>
          <w:highlight w:val="none"/>
          <w14:textFill>
            <w14:solidFill>
              <w14:schemeClr w14:val="tx1"/>
            </w14:solidFill>
          </w14:textFill>
        </w:rPr>
        <w:t>求</w:t>
      </w:r>
    </w:p>
    <w:p w14:paraId="4389F170">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60AD508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 xml:space="preserve">1、项目名称：海南西部中心医院购买西门子DSA维保 </w:t>
      </w:r>
    </w:p>
    <w:p w14:paraId="6AADD71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2、设备明细：飞利浦 Brilliance CT 64 Channel</w:t>
      </w:r>
    </w:p>
    <w:p w14:paraId="0D648C9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3、服务内容：整机全保，不限次数的人工服务和配件更换，包含CT球管、探测器、高压发生器、原厂（飞利浦）后处理工作站等配件，第三方（高压注射器、稳压器）等外围设备除外；</w:t>
      </w:r>
    </w:p>
    <w:p w14:paraId="41B489A1">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合同履行期限（服务期限）</w:t>
      </w:r>
      <w:r>
        <w:rPr>
          <w:rFonts w:hint="default" w:ascii="宋体" w:hAnsi="宋体" w:eastAsia="宋体" w:cs="宋体"/>
          <w:color w:val="auto"/>
          <w:sz w:val="24"/>
          <w:szCs w:val="24"/>
          <w:highlight w:val="none"/>
          <w:lang w:val="en-US" w:eastAsia="zh-CN"/>
        </w:rPr>
        <w:t>：3年，合同1年1签。</w:t>
      </w:r>
    </w:p>
    <w:p w14:paraId="03233F6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服务地点：采购人指定地点。</w:t>
      </w:r>
    </w:p>
    <w:p w14:paraId="4E382DF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default" w:ascii="宋体" w:hAnsi="宋体" w:eastAsia="宋体" w:cs="宋体"/>
          <w:color w:val="auto"/>
          <w:sz w:val="24"/>
          <w:szCs w:val="24"/>
          <w:highlight w:val="none"/>
          <w:lang w:val="en-US" w:eastAsia="zh-CN"/>
        </w:rPr>
        <w:t>、采购预算：58万元/年，174万元/3年。</w:t>
      </w:r>
    </w:p>
    <w:p w14:paraId="57A8058F">
      <w:pPr>
        <w:pStyle w:val="6"/>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outlineLvl w:val="1"/>
        <w:rPr>
          <w:rFonts w:hint="eastAsia" w:ascii="宋体" w:hAnsi="宋体" w:eastAsia="宋体" w:cs="宋体"/>
          <w:b/>
          <w:bCs/>
          <w:color w:val="auto"/>
          <w:sz w:val="24"/>
          <w:szCs w:val="24"/>
          <w:highlight w:val="none"/>
          <w:lang w:val="en-GB" w:eastAsia="zh-CN"/>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GB" w:eastAsia="zh-CN"/>
        </w:rPr>
        <w:t>技术要求</w:t>
      </w:r>
    </w:p>
    <w:p w14:paraId="3EB7674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GB" w:eastAsia="zh-CN"/>
        </w:rPr>
      </w:pPr>
      <w:r>
        <w:rPr>
          <w:rFonts w:hint="eastAsia" w:ascii="宋体" w:hAnsi="宋体" w:eastAsia="宋体" w:cs="宋体"/>
          <w:color w:val="auto"/>
          <w:sz w:val="24"/>
          <w:szCs w:val="24"/>
          <w:highlight w:val="none"/>
          <w:lang w:val="en-GB" w:eastAsia="zh-CN"/>
        </w:rPr>
        <w:t>1、防性保养：按照保养计划提供，每年提供</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en-GB" w:eastAsia="zh-CN"/>
        </w:rPr>
        <w:t>次专业保养，以保证设备处于最佳运行状态，</w:t>
      </w:r>
      <w:r>
        <w:rPr>
          <w:rFonts w:hint="eastAsia" w:ascii="宋体" w:hAnsi="宋体" w:eastAsia="宋体" w:cs="宋体"/>
          <w:color w:val="auto"/>
          <w:sz w:val="24"/>
          <w:szCs w:val="24"/>
          <w:highlight w:val="none"/>
          <w:lang w:val="en-US" w:eastAsia="zh-CN"/>
        </w:rPr>
        <w:t>包含但不限于</w:t>
      </w:r>
      <w:r>
        <w:rPr>
          <w:rFonts w:hint="eastAsia" w:ascii="宋体" w:hAnsi="宋体" w:eastAsia="宋体" w:cs="宋体"/>
          <w:color w:val="auto"/>
          <w:sz w:val="24"/>
          <w:szCs w:val="24"/>
          <w:highlight w:val="none"/>
          <w:lang w:val="en-GB" w:eastAsia="zh-CN"/>
        </w:rPr>
        <w:t>记录并安排保养时间，按照保养计划更换损耗部件，按照厂家标准进行调校，确认各项技术指标及性能，年检时负责并保证全部监测指标达标，通过相关部门检测时，保障取得合格证，记录设备状况，提供设备保养内容清单，提供每次保养后的保养报告；</w:t>
      </w:r>
      <w:r>
        <w:rPr>
          <w:rFonts w:hint="eastAsia" w:ascii="宋体" w:hAnsi="宋体" w:eastAsia="宋体" w:cs="宋体"/>
          <w:color w:val="auto"/>
          <w:sz w:val="24"/>
          <w:szCs w:val="24"/>
          <w:highlight w:val="none"/>
          <w:lang w:val="en-US" w:eastAsia="zh-CN"/>
        </w:rPr>
        <w:t>年度期满提供可行性年度总结服务报告。</w:t>
      </w:r>
    </w:p>
    <w:p w14:paraId="46F229E7">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GB" w:eastAsia="zh-CN"/>
        </w:rPr>
        <w:t>、备件：如更换备件，备件必须是原厂合格的零备件，保障不会对设备质量或图像产生不良影响。提供保修所需的备件，备件供应要及时、充足。如因提供不合法不合规或来路不明的备件而引起的相关损失及法律责任由供应商自行承担。</w:t>
      </w:r>
      <w:r>
        <w:rPr>
          <w:rFonts w:hint="eastAsia" w:ascii="宋体" w:hAnsi="宋体" w:eastAsia="宋体" w:cs="宋体"/>
          <w:b/>
          <w:bCs/>
          <w:color w:val="auto"/>
          <w:sz w:val="24"/>
          <w:szCs w:val="24"/>
          <w:highlight w:val="none"/>
          <w:lang w:val="en-US" w:eastAsia="zh-CN"/>
        </w:rPr>
        <w:t>（提供承诺函加盖公章）</w:t>
      </w:r>
    </w:p>
    <w:p w14:paraId="74CD6D1B">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US" w:eastAsia="zh-CN"/>
        </w:rPr>
        <w:t>3、为了更及时高效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为客户提供服务，供应商需承诺配备驻场工程师不少于1人</w:t>
      </w:r>
      <w:r>
        <w:rPr>
          <w:rFonts w:hint="eastAsia" w:ascii="宋体" w:hAnsi="宋体" w:eastAsia="宋体" w:cs="宋体"/>
          <w:color w:val="auto"/>
          <w:sz w:val="24"/>
          <w:szCs w:val="24"/>
          <w:highlight w:val="none"/>
          <w:lang w:val="en-GB" w:eastAsia="zh-CN"/>
        </w:rPr>
        <w:t>；</w:t>
      </w:r>
      <w:r>
        <w:rPr>
          <w:rFonts w:hint="eastAsia" w:ascii="宋体" w:hAnsi="宋体" w:eastAsia="宋体" w:cs="宋体"/>
          <w:b/>
          <w:bCs/>
          <w:color w:val="auto"/>
          <w:sz w:val="24"/>
          <w:szCs w:val="24"/>
          <w:highlight w:val="none"/>
          <w:lang w:val="en-US" w:eastAsia="zh-CN"/>
        </w:rPr>
        <w:t>（提供承诺函加盖公章）</w:t>
      </w:r>
    </w:p>
    <w:p w14:paraId="43234AE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设备巡检：</w:t>
      </w:r>
      <w:r>
        <w:rPr>
          <w:rFonts w:hint="eastAsia" w:ascii="宋体" w:hAnsi="宋体" w:eastAsia="宋体" w:cs="宋体"/>
          <w:color w:val="auto"/>
          <w:sz w:val="24"/>
          <w:szCs w:val="24"/>
          <w:highlight w:val="none"/>
          <w:lang w:val="en-GB" w:eastAsia="zh-CN"/>
        </w:rPr>
        <w:t>按照生产厂家设备本身标准及当地规定执行，</w:t>
      </w:r>
      <w:r>
        <w:rPr>
          <w:rFonts w:hint="eastAsia" w:ascii="宋体" w:hAnsi="宋体" w:eastAsia="宋体" w:cs="宋体"/>
          <w:color w:val="auto"/>
          <w:sz w:val="24"/>
          <w:szCs w:val="24"/>
          <w:highlight w:val="none"/>
          <w:lang w:val="en-US" w:eastAsia="zh-CN"/>
        </w:rPr>
        <w:t>包含但不限于</w:t>
      </w:r>
      <w:r>
        <w:rPr>
          <w:rFonts w:hint="eastAsia" w:ascii="宋体" w:hAnsi="宋体" w:eastAsia="宋体" w:cs="宋体"/>
          <w:color w:val="auto"/>
          <w:sz w:val="24"/>
          <w:szCs w:val="24"/>
          <w:highlight w:val="none"/>
          <w:lang w:val="en-GB" w:eastAsia="zh-CN"/>
        </w:rPr>
        <w:t>制定检查计划，机械安全检查，电气安全检查，记录检查结果。</w:t>
      </w:r>
      <w:r>
        <w:rPr>
          <w:rFonts w:hint="eastAsia" w:ascii="宋体" w:hAnsi="宋体" w:eastAsia="宋体" w:cs="宋体"/>
          <w:color w:val="auto"/>
          <w:sz w:val="24"/>
          <w:szCs w:val="24"/>
          <w:highlight w:val="none"/>
          <w:lang w:val="en-US" w:eastAsia="zh-CN"/>
        </w:rPr>
        <w:t>驻场工程师</w:t>
      </w:r>
      <w:r>
        <w:rPr>
          <w:rFonts w:hint="eastAsia" w:ascii="宋体" w:hAnsi="宋体" w:eastAsia="宋体" w:cs="宋体"/>
          <w:color w:val="auto"/>
          <w:sz w:val="24"/>
          <w:szCs w:val="24"/>
          <w:highlight w:val="none"/>
          <w:lang w:val="zh-CN" w:eastAsia="zh-CN"/>
        </w:rPr>
        <w:t>每月对在保设备进行巡检一次，</w:t>
      </w:r>
      <w:r>
        <w:rPr>
          <w:rFonts w:hint="eastAsia" w:ascii="宋体" w:hAnsi="宋体" w:eastAsia="宋体" w:cs="宋体"/>
          <w:color w:val="auto"/>
          <w:sz w:val="24"/>
          <w:szCs w:val="24"/>
          <w:highlight w:val="none"/>
          <w:lang w:val="en-US" w:eastAsia="zh-CN"/>
        </w:rPr>
        <w:t>了解设备运行情况</w:t>
      </w:r>
      <w:r>
        <w:rPr>
          <w:rFonts w:hint="eastAsia" w:ascii="宋体" w:hAnsi="宋体" w:eastAsia="宋体" w:cs="宋体"/>
          <w:color w:val="auto"/>
          <w:sz w:val="24"/>
          <w:szCs w:val="24"/>
          <w:highlight w:val="none"/>
          <w:lang w:val="zh-CN" w:eastAsia="zh-CN"/>
        </w:rPr>
        <w:t>。</w:t>
      </w:r>
    </w:p>
    <w:p w14:paraId="3A32CE0A">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GB"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GB" w:eastAsia="zh-CN"/>
        </w:rPr>
        <w:t>、</w:t>
      </w:r>
      <w:r>
        <w:rPr>
          <w:rFonts w:hint="eastAsia" w:ascii="宋体" w:hAnsi="宋体" w:eastAsia="宋体" w:cs="宋体"/>
          <w:color w:val="auto"/>
          <w:sz w:val="24"/>
          <w:szCs w:val="24"/>
          <w:highlight w:val="none"/>
          <w:lang w:val="en-US" w:eastAsia="zh-CN"/>
        </w:rPr>
        <w:t>供应商需具有医疗设备维修资格，并在过去3年内无重大维修事故发生，在投标活动中未被财政局行政处罚过。</w:t>
      </w:r>
      <w:r>
        <w:rPr>
          <w:rFonts w:hint="eastAsia" w:ascii="宋体" w:hAnsi="宋体" w:eastAsia="宋体" w:cs="宋体"/>
          <w:b/>
          <w:bCs/>
          <w:color w:val="auto"/>
          <w:sz w:val="24"/>
          <w:szCs w:val="24"/>
          <w:highlight w:val="none"/>
          <w:lang w:val="en-US" w:eastAsia="zh-CN"/>
        </w:rPr>
        <w:t>（提供承诺函加盖公章）</w:t>
      </w:r>
    </w:p>
    <w:p w14:paraId="064C62D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6、供应商</w:t>
      </w:r>
      <w:r>
        <w:rPr>
          <w:rFonts w:hint="eastAsia" w:ascii="宋体" w:hAnsi="宋体" w:cs="宋体"/>
          <w:color w:val="auto"/>
          <w:sz w:val="24"/>
          <w:szCs w:val="24"/>
          <w:highlight w:val="none"/>
          <w:lang w:val="en-US" w:eastAsia="zh-CN"/>
        </w:rPr>
        <w:t>须具备</w:t>
      </w:r>
      <w:r>
        <w:rPr>
          <w:rFonts w:hint="eastAsia" w:ascii="宋体" w:hAnsi="宋体" w:eastAsia="宋体" w:cs="宋体"/>
          <w:color w:val="auto"/>
          <w:sz w:val="24"/>
          <w:szCs w:val="24"/>
          <w:highlight w:val="none"/>
          <w:lang w:val="en-US" w:eastAsia="zh-CN"/>
        </w:rPr>
        <w:t>客户服务热线电话，全年365天开通，并有专人接听，30分钟内</w:t>
      </w:r>
      <w:r>
        <w:rPr>
          <w:rFonts w:hint="eastAsia" w:ascii="宋体" w:hAnsi="宋体" w:cs="宋体"/>
          <w:color w:val="auto"/>
          <w:sz w:val="24"/>
          <w:szCs w:val="24"/>
          <w:highlight w:val="none"/>
          <w:lang w:val="en-US" w:eastAsia="zh-CN"/>
        </w:rPr>
        <w:t>做出</w:t>
      </w:r>
      <w:r>
        <w:rPr>
          <w:rFonts w:hint="eastAsia" w:ascii="宋体" w:hAnsi="宋体" w:eastAsia="宋体" w:cs="宋体"/>
          <w:color w:val="auto"/>
          <w:sz w:val="24"/>
          <w:szCs w:val="24"/>
          <w:highlight w:val="none"/>
          <w:lang w:val="en-US" w:eastAsia="zh-CN"/>
        </w:rPr>
        <w:t>响应，工程师需在2小时内赶到现场处理故障。</w:t>
      </w:r>
    </w:p>
    <w:p w14:paraId="4015A59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7、保修期内除采购人因素外，必须确保设备的开机率≥97％（按全年365天计算），即每年停机时间不超过11天；若设备开机率低于97%，每超一天成交供应商应顺延保修期5天，以此类推。</w:t>
      </w:r>
    </w:p>
    <w:p w14:paraId="1B1DEE0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8、合同期内的工程师服务费、差旅费、配件更换等因维修服务所产生的费用均涵盖于供应商响应文件的报价中。</w:t>
      </w:r>
    </w:p>
    <w:p w14:paraId="445BF6D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9、供应商需在响应文件中提供设备维修保养使用的专业工具列表，证明其维修能力。</w:t>
      </w:r>
      <w:r>
        <w:rPr>
          <w:rFonts w:hint="eastAsia" w:ascii="宋体" w:hAnsi="宋体" w:eastAsia="宋体" w:cs="宋体"/>
          <w:b/>
          <w:bCs/>
          <w:color w:val="auto"/>
          <w:sz w:val="24"/>
          <w:szCs w:val="24"/>
          <w:highlight w:val="none"/>
          <w:lang w:val="en-US" w:eastAsia="zh-CN"/>
        </w:rPr>
        <w:t>（提供拟投入的设备维修保养使用的专业工具列表加盖公章）</w:t>
      </w:r>
    </w:p>
    <w:p w14:paraId="79A11A1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▲10、供应商能充分保证售后服务质量，有健全的人才培训机制，并详细介绍精品培训课程。承诺每年为医院工程师免费提供一次技术培训名额。</w:t>
      </w:r>
      <w:r>
        <w:rPr>
          <w:rFonts w:hint="eastAsia" w:ascii="宋体" w:hAnsi="宋体" w:eastAsia="宋体" w:cs="宋体"/>
          <w:b/>
          <w:bCs/>
          <w:color w:val="auto"/>
          <w:sz w:val="24"/>
          <w:szCs w:val="24"/>
          <w:highlight w:val="none"/>
          <w:lang w:val="en-US" w:eastAsia="zh-CN"/>
        </w:rPr>
        <w:t>（提供承诺函加盖公章）</w:t>
      </w:r>
    </w:p>
    <w:p w14:paraId="01CD544D">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▲11、供应商须提供医疗设备管理系统，该系统能为用户提供医疗设备全生命周期的管理。需提供该系统具备如下功能的软件截图及功能说明：</w:t>
      </w:r>
    </w:p>
    <w:p w14:paraId="255315F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1）.首页全院设备状态展示</w:t>
      </w:r>
    </w:p>
    <w:p w14:paraId="6C14FF25">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2）.设备采购管理</w:t>
      </w:r>
    </w:p>
    <w:p w14:paraId="1ED96D1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3）.设备管理</w:t>
      </w:r>
    </w:p>
    <w:p w14:paraId="0A349E74">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4）.医疗设备维修管理</w:t>
      </w:r>
    </w:p>
    <w:p w14:paraId="781BAE76">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5）.巡查保养管理</w:t>
      </w:r>
    </w:p>
    <w:p w14:paraId="5F08FC6F">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6）.质量控制管理</w:t>
      </w:r>
    </w:p>
    <w:p w14:paraId="2E569182">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7）.计量管理</w:t>
      </w:r>
    </w:p>
    <w:p w14:paraId="4035F5E0">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8）.不良事件管理</w:t>
      </w:r>
    </w:p>
    <w:p w14:paraId="62A89B5E">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9）.手机移动端</w:t>
      </w:r>
    </w:p>
    <w:p w14:paraId="6C23857D">
      <w:pPr>
        <w:pStyle w:val="6"/>
        <w:keepNext w:val="0"/>
        <w:keepLines w:val="0"/>
        <w:pageBreakBefore w:val="0"/>
        <w:widowControl w:val="0"/>
        <w:kinsoku/>
        <w:wordWrap/>
        <w:overflowPunct/>
        <w:topLinePunct w:val="0"/>
        <w:autoSpaceDE/>
        <w:autoSpaceDN/>
        <w:bidi w:val="0"/>
        <w:adjustRightInd/>
        <w:spacing w:line="480" w:lineRule="auto"/>
        <w:ind w:left="0" w:leftChars="0" w:firstLine="0" w:firstLineChars="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三、商务要求</w:t>
      </w:r>
    </w:p>
    <w:p w14:paraId="5E37098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1、成交供应商不允许分包和转包；</w:t>
      </w:r>
    </w:p>
    <w:p w14:paraId="71384E2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2、验收要求：</w:t>
      </w:r>
      <w:r>
        <w:rPr>
          <w:rFonts w:hint="eastAsia" w:ascii="宋体" w:hAnsi="宋体" w:eastAsia="宋体" w:cs="宋体"/>
          <w:sz w:val="24"/>
          <w:szCs w:val="24"/>
          <w:highlight w:val="none"/>
          <w:lang w:val="en-US" w:eastAsia="zh-CN"/>
        </w:rPr>
        <w:t>按本磋商文件及成交供应商响应文件及国家、地方和行业的相关政策、法规实施</w:t>
      </w:r>
      <w:r>
        <w:rPr>
          <w:rFonts w:hint="eastAsia" w:ascii="宋体" w:hAnsi="宋体" w:eastAsia="宋体" w:cs="宋体"/>
          <w:b w:val="0"/>
          <w:bCs w:val="0"/>
          <w:color w:val="auto"/>
          <w:sz w:val="24"/>
          <w:szCs w:val="24"/>
          <w:highlight w:val="none"/>
          <w:lang w:val="en-US" w:eastAsia="zh-CN"/>
        </w:rPr>
        <w:t>；</w:t>
      </w:r>
    </w:p>
    <w:p w14:paraId="68DF744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付款方式</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sz w:val="24"/>
          <w:szCs w:val="24"/>
          <w:highlight w:val="none"/>
          <w:lang w:val="en-US" w:eastAsia="zh-CN"/>
        </w:rPr>
        <w:t>成交供应商与采购人具体协商。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4MzQyNzcxOTY4YjVkNDUxZjI4ODFhNjFlYjIyYzQifQ=="/>
  </w:docVars>
  <w:rsids>
    <w:rsidRoot w:val="4E650D1A"/>
    <w:rsid w:val="31320983"/>
    <w:rsid w:val="4E650D1A"/>
    <w:rsid w:val="5FDA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spacing w:before="240" w:after="60" w:line="240" w:lineRule="auto"/>
      <w:jc w:val="center"/>
      <w:outlineLvl w:val="0"/>
    </w:pPr>
    <w:rPr>
      <w:b/>
      <w:color w:val="000000"/>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index 4"/>
    <w:basedOn w:val="1"/>
    <w:next w:val="1"/>
    <w:qFormat/>
    <w:uiPriority w:val="99"/>
    <w:pPr>
      <w:widowControl/>
      <w:spacing w:line="480" w:lineRule="atLeast"/>
      <w:ind w:left="600" w:leftChars="600" w:firstLine="113"/>
    </w:pPr>
    <w:rPr>
      <w:sz w:val="28"/>
      <w:szCs w:val="22"/>
    </w:rPr>
  </w:style>
  <w:style w:type="paragraph" w:customStyle="1" w:styleId="6">
    <w:name w:val="列出段落1"/>
    <w:basedOn w:val="1"/>
    <w:autoRedefine/>
    <w:qFormat/>
    <w:uiPriority w:val="34"/>
    <w:pPr>
      <w:widowControl/>
      <w:spacing w:line="240" w:lineRule="auto"/>
      <w:ind w:firstLine="200"/>
      <w:jc w:val="left"/>
    </w:pPr>
    <w:rPr>
      <w:rFonts w:ascii="Calibri" w:hAnsi="Calibri"/>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1252</Words>
  <Characters>1287</Characters>
  <Lines>0</Lines>
  <Paragraphs>0</Paragraphs>
  <TotalTime>0</TotalTime>
  <ScaleCrop>false</ScaleCrop>
  <LinksUpToDate>false</LinksUpToDate>
  <CharactersWithSpaces>1292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2025-04-08T07:11:00Z</dcterms:created>
  <dc:creator>豆芽。</dc:creator>
  <cp:lastModifiedBy>gigabyte</cp:lastModifiedBy>
  <dcterms:modified xsi:type="dcterms:W3CDTF">2025-04-08T08:08:42Z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761B697B40B54809819C7A446AC7575C_11</vt:lpwstr>
  </property>
  <property fmtid="{D5CDD505-2E9C-101B-9397-08002B2CF9AE}" pid="4" name="KSOTemplateDocerSaveRecord">
    <vt:lpwstr>eyJoZGlkIjoiN2M2ZjU5NGRjMjk0M2UwODdiM2RhYWY3NGY3YTg3ODciLCJ1c2VySWQiOiI0NTYxMTA4ODMifQ==</vt:lpwstr>
  </property>
</Properties>
</file>